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EDE5" w14:textId="77777777" w:rsidR="0086739A" w:rsidRPr="0086739A" w:rsidRDefault="0086739A" w:rsidP="0086739A">
      <w:pPr>
        <w:jc w:val="center"/>
        <w:rPr>
          <w:b/>
          <w:bCs/>
          <w:sz w:val="28"/>
          <w:szCs w:val="28"/>
        </w:rPr>
      </w:pPr>
      <w:r w:rsidRPr="0086739A">
        <w:rPr>
          <w:b/>
          <w:bCs/>
          <w:sz w:val="28"/>
          <w:szCs w:val="28"/>
        </w:rPr>
        <w:t>Use of Mobile Phones, Devices &amp; Cameras Policy</w:t>
      </w:r>
    </w:p>
    <w:p w14:paraId="73A752DD" w14:textId="77777777" w:rsidR="0086739A" w:rsidRPr="0086739A" w:rsidRDefault="0086739A" w:rsidP="0086739A">
      <w:pPr>
        <w:rPr>
          <w:b/>
          <w:bCs/>
        </w:rPr>
      </w:pPr>
    </w:p>
    <w:p w14:paraId="4A1978F1" w14:textId="31366CF8" w:rsidR="0025519D" w:rsidRPr="0025519D" w:rsidRDefault="0025519D" w:rsidP="0025519D">
      <w:pPr>
        <w:rPr>
          <w:b/>
          <w:bCs/>
        </w:rPr>
      </w:pPr>
      <w:r w:rsidRPr="0025519D">
        <w:rPr>
          <w:b/>
          <w:bCs/>
        </w:rPr>
        <w:t>Purpose</w:t>
      </w:r>
    </w:p>
    <w:p w14:paraId="432F8C1F" w14:textId="15941C53" w:rsidR="0025519D" w:rsidRDefault="0025519D" w:rsidP="0025519D">
      <w:r w:rsidRPr="0025519D">
        <w:t>This policy outlines the safe and appropriate use of mobile phones, electronic devices, and cameras within Wickselm House. It aims to safeguard children and young people, protect staff, and ensure a focused learning environment.</w:t>
      </w:r>
    </w:p>
    <w:p w14:paraId="5F5FC346" w14:textId="77777777" w:rsidR="0088436B" w:rsidRPr="0025519D" w:rsidRDefault="0088436B" w:rsidP="0025519D"/>
    <w:p w14:paraId="5944371D" w14:textId="0A88B7D0" w:rsidR="0025519D" w:rsidRDefault="0025519D" w:rsidP="0025519D">
      <w:r w:rsidRPr="0025519D">
        <w:t>This policy applies to all staff, visitors, children and young people while on site or participating in off-site activities organised by Wickselm House.</w:t>
      </w:r>
    </w:p>
    <w:p w14:paraId="397FAF55" w14:textId="77777777" w:rsidR="00B228C7" w:rsidRPr="0025519D" w:rsidRDefault="00B228C7" w:rsidP="0025519D"/>
    <w:p w14:paraId="2903419B" w14:textId="3E9EF829" w:rsidR="0025519D" w:rsidRPr="0025519D" w:rsidRDefault="0025519D" w:rsidP="0025519D">
      <w:pPr>
        <w:rPr>
          <w:b/>
          <w:bCs/>
        </w:rPr>
      </w:pPr>
      <w:r w:rsidRPr="0025519D">
        <w:rPr>
          <w:b/>
          <w:bCs/>
        </w:rPr>
        <w:t>Staff Use of Mobile Phones and Devices</w:t>
      </w:r>
    </w:p>
    <w:p w14:paraId="7CF8AAA0" w14:textId="2CC53EF8" w:rsidR="0025519D" w:rsidRPr="0025519D" w:rsidRDefault="0025519D" w:rsidP="0025519D">
      <w:pPr>
        <w:rPr>
          <w:b/>
          <w:bCs/>
        </w:rPr>
      </w:pPr>
      <w:r w:rsidRPr="0025519D">
        <w:rPr>
          <w:b/>
          <w:bCs/>
        </w:rPr>
        <w:t>Setting Devices</w:t>
      </w:r>
    </w:p>
    <w:p w14:paraId="6AB6BBBA" w14:textId="5F001D4C" w:rsidR="0025519D" w:rsidRPr="0025519D" w:rsidRDefault="001D5C04" w:rsidP="0025519D">
      <w:pPr>
        <w:numPr>
          <w:ilvl w:val="0"/>
          <w:numId w:val="4"/>
        </w:numPr>
      </w:pPr>
      <w:r w:rsidRPr="001D5C04">
        <w:t>Wickselm House has a dedicated mobile telephone, with the number available to parents/carers and staff to use in an emergency.</w:t>
      </w:r>
      <w:r w:rsidR="00961436" w:rsidRPr="00961436">
        <w:t xml:space="preserve"> Wickselm House </w:t>
      </w:r>
      <w:r w:rsidR="00961436">
        <w:t xml:space="preserve">also </w:t>
      </w:r>
      <w:r w:rsidR="00961436" w:rsidRPr="00961436">
        <w:t xml:space="preserve">provides </w:t>
      </w:r>
      <w:r w:rsidR="00A74B46">
        <w:t>d</w:t>
      </w:r>
      <w:r w:rsidR="00961436" w:rsidRPr="00961436">
        <w:t>edicated setting iPads for professional use.</w:t>
      </w:r>
    </w:p>
    <w:p w14:paraId="7F4CB54B" w14:textId="77777777" w:rsidR="0025519D" w:rsidRPr="0025519D" w:rsidRDefault="0025519D" w:rsidP="0025519D">
      <w:pPr>
        <w:numPr>
          <w:ilvl w:val="0"/>
          <w:numId w:val="4"/>
        </w:numPr>
      </w:pPr>
      <w:r w:rsidRPr="0025519D">
        <w:t>One iPad is designated for off-site activities and trips.</w:t>
      </w:r>
    </w:p>
    <w:p w14:paraId="3CD3FF93" w14:textId="77777777" w:rsidR="0025519D" w:rsidRPr="0025519D" w:rsidRDefault="0025519D" w:rsidP="0025519D">
      <w:pPr>
        <w:numPr>
          <w:ilvl w:val="0"/>
          <w:numId w:val="4"/>
        </w:numPr>
      </w:pPr>
      <w:r w:rsidRPr="0025519D">
        <w:t>All setting iPads are secured through Apple for Education with restricted access and safeguarding controls.</w:t>
      </w:r>
    </w:p>
    <w:p w14:paraId="738DA391" w14:textId="77777777" w:rsidR="00CB17C6" w:rsidRDefault="00CB17C6" w:rsidP="0025519D">
      <w:pPr>
        <w:rPr>
          <w:b/>
          <w:bCs/>
        </w:rPr>
      </w:pPr>
    </w:p>
    <w:p w14:paraId="2C0071A9" w14:textId="29B3D8B7" w:rsidR="0025519D" w:rsidRPr="0025519D" w:rsidRDefault="0025519D" w:rsidP="0025519D">
      <w:pPr>
        <w:rPr>
          <w:b/>
          <w:bCs/>
        </w:rPr>
      </w:pPr>
      <w:r w:rsidRPr="0025519D">
        <w:rPr>
          <w:b/>
          <w:bCs/>
        </w:rPr>
        <w:t>Personal Devices</w:t>
      </w:r>
    </w:p>
    <w:p w14:paraId="28153045" w14:textId="482D2CBB" w:rsidR="0025519D" w:rsidRPr="0025519D" w:rsidRDefault="0025519D" w:rsidP="0025519D">
      <w:pPr>
        <w:numPr>
          <w:ilvl w:val="0"/>
          <w:numId w:val="5"/>
        </w:numPr>
      </w:pPr>
      <w:r w:rsidRPr="0025519D">
        <w:t>Staff personal mobile phones and Bluetooth-enabled devices (including smartwatches) must be kept out of sight and Bluetooth</w:t>
      </w:r>
      <w:r w:rsidR="00CB17C6">
        <w:t xml:space="preserve"> switched</w:t>
      </w:r>
      <w:r w:rsidRPr="0025519D">
        <w:t xml:space="preserve"> off during working hours.</w:t>
      </w:r>
    </w:p>
    <w:p w14:paraId="4FE992AB" w14:textId="77777777" w:rsidR="0025519D" w:rsidRPr="0025519D" w:rsidRDefault="0025519D" w:rsidP="0025519D">
      <w:pPr>
        <w:numPr>
          <w:ilvl w:val="0"/>
          <w:numId w:val="5"/>
        </w:numPr>
      </w:pPr>
      <w:r w:rsidRPr="0025519D">
        <w:t>Personal devices must not be used in the presence of children and young people.</w:t>
      </w:r>
    </w:p>
    <w:p w14:paraId="4217E4DD" w14:textId="77777777" w:rsidR="00CB17C6" w:rsidRDefault="00CB17C6" w:rsidP="0025519D">
      <w:pPr>
        <w:rPr>
          <w:b/>
          <w:bCs/>
        </w:rPr>
      </w:pPr>
    </w:p>
    <w:p w14:paraId="4EAC8E86" w14:textId="14BD6D54" w:rsidR="0025519D" w:rsidRPr="0025519D" w:rsidRDefault="0025519D" w:rsidP="0025519D">
      <w:pPr>
        <w:rPr>
          <w:b/>
          <w:bCs/>
        </w:rPr>
      </w:pPr>
      <w:r w:rsidRPr="0025519D">
        <w:rPr>
          <w:b/>
          <w:bCs/>
        </w:rPr>
        <w:t>Permitted Use of Personal Phones</w:t>
      </w:r>
    </w:p>
    <w:p w14:paraId="4CE493CE" w14:textId="77777777" w:rsidR="0025519D" w:rsidRPr="0025519D" w:rsidRDefault="0025519D" w:rsidP="0025519D">
      <w:r w:rsidRPr="0025519D">
        <w:t>Personal mobile phones may only be used in the following circumstances:</w:t>
      </w:r>
    </w:p>
    <w:p w14:paraId="7807199A" w14:textId="77777777" w:rsidR="0025519D" w:rsidRPr="0025519D" w:rsidRDefault="0025519D" w:rsidP="0025519D">
      <w:pPr>
        <w:numPr>
          <w:ilvl w:val="0"/>
          <w:numId w:val="6"/>
        </w:numPr>
      </w:pPr>
      <w:r w:rsidRPr="0025519D">
        <w:t>In an emergency or where there is a safety concern requiring contact with colleagues or emergency services.</w:t>
      </w:r>
    </w:p>
    <w:p w14:paraId="436E2BFF" w14:textId="4F1E1DB3" w:rsidR="0025519D" w:rsidRDefault="000A6233" w:rsidP="0025519D">
      <w:pPr>
        <w:numPr>
          <w:ilvl w:val="0"/>
          <w:numId w:val="6"/>
        </w:numPr>
      </w:pPr>
      <w:r w:rsidRPr="000A6233">
        <w:t>For essential setting communication where no alternative method of contact is available.</w:t>
      </w:r>
    </w:p>
    <w:p w14:paraId="42B6145E" w14:textId="77777777" w:rsidR="00167EBF" w:rsidRPr="0025519D" w:rsidRDefault="00167EBF" w:rsidP="00167EBF"/>
    <w:p w14:paraId="749AA3A2" w14:textId="77777777" w:rsidR="0025519D" w:rsidRDefault="0025519D" w:rsidP="0025519D">
      <w:r w:rsidRPr="0025519D">
        <w:lastRenderedPageBreak/>
        <w:t>Outside of these circumstances, phones must be safely stored away.</w:t>
      </w:r>
    </w:p>
    <w:p w14:paraId="2B77765F" w14:textId="77777777" w:rsidR="00167EBF" w:rsidRPr="0025519D" w:rsidRDefault="00167EBF" w:rsidP="0025519D"/>
    <w:p w14:paraId="6B84816C" w14:textId="2B69E58B" w:rsidR="0025519D" w:rsidRPr="0025519D" w:rsidRDefault="0025519D" w:rsidP="0025519D">
      <w:pPr>
        <w:rPr>
          <w:b/>
          <w:bCs/>
        </w:rPr>
      </w:pPr>
      <w:r w:rsidRPr="0025519D">
        <w:rPr>
          <w:b/>
          <w:bCs/>
        </w:rPr>
        <w:t>Personal Calls</w:t>
      </w:r>
    </w:p>
    <w:p w14:paraId="55660AF0" w14:textId="4C3ACB35" w:rsidR="0025519D" w:rsidRPr="0025519D" w:rsidRDefault="0025519D" w:rsidP="0025519D">
      <w:pPr>
        <w:numPr>
          <w:ilvl w:val="0"/>
          <w:numId w:val="7"/>
        </w:numPr>
      </w:pPr>
      <w:r w:rsidRPr="0025519D">
        <w:t>Urgent personal calls may be made in the designated staff room away from children and young people.</w:t>
      </w:r>
    </w:p>
    <w:p w14:paraId="46BE7905" w14:textId="06928DD8" w:rsidR="0025519D" w:rsidRPr="0025519D" w:rsidRDefault="0025519D" w:rsidP="0025519D"/>
    <w:p w14:paraId="14359ADF" w14:textId="099C5836" w:rsidR="0025519D" w:rsidRPr="0025519D" w:rsidRDefault="0025519D" w:rsidP="0025519D">
      <w:pPr>
        <w:rPr>
          <w:b/>
          <w:bCs/>
        </w:rPr>
      </w:pPr>
      <w:r w:rsidRPr="0025519D">
        <w:rPr>
          <w:b/>
          <w:bCs/>
        </w:rPr>
        <w:t>Photography, Video and Social Media</w:t>
      </w:r>
    </w:p>
    <w:p w14:paraId="67831F9F" w14:textId="77777777" w:rsidR="0025519D" w:rsidRPr="0025519D" w:rsidRDefault="0025519D" w:rsidP="0025519D">
      <w:pPr>
        <w:numPr>
          <w:ilvl w:val="0"/>
          <w:numId w:val="8"/>
        </w:numPr>
      </w:pPr>
      <w:r w:rsidRPr="0025519D">
        <w:t>Photographs or videos may only be taken using setting devices.</w:t>
      </w:r>
    </w:p>
    <w:p w14:paraId="2C6102F6" w14:textId="77777777" w:rsidR="0025519D" w:rsidRPr="0025519D" w:rsidRDefault="0025519D" w:rsidP="0025519D">
      <w:pPr>
        <w:numPr>
          <w:ilvl w:val="0"/>
          <w:numId w:val="8"/>
        </w:numPr>
      </w:pPr>
      <w:r w:rsidRPr="0025519D">
        <w:t>Images may be used for publicity or social media purposes only where prior written consent has been obtained from parents/carers.</w:t>
      </w:r>
    </w:p>
    <w:p w14:paraId="20BB55EF" w14:textId="77777777" w:rsidR="0025519D" w:rsidRPr="0025519D" w:rsidRDefault="0025519D" w:rsidP="0025519D">
      <w:pPr>
        <w:numPr>
          <w:ilvl w:val="0"/>
          <w:numId w:val="8"/>
        </w:numPr>
      </w:pPr>
      <w:r w:rsidRPr="0025519D">
        <w:t>Personal devices must never be used to take photographs or videos of children and young people.</w:t>
      </w:r>
    </w:p>
    <w:p w14:paraId="4DDC7F00" w14:textId="12D8DC09" w:rsidR="0025519D" w:rsidRPr="0025519D" w:rsidRDefault="0025519D" w:rsidP="0025519D"/>
    <w:p w14:paraId="1F01004A" w14:textId="5CEDC8ED" w:rsidR="0025519D" w:rsidRPr="0025519D" w:rsidRDefault="0025519D" w:rsidP="0025519D">
      <w:pPr>
        <w:rPr>
          <w:b/>
          <w:bCs/>
        </w:rPr>
      </w:pPr>
      <w:r w:rsidRPr="0025519D">
        <w:rPr>
          <w:b/>
          <w:bCs/>
        </w:rPr>
        <w:t>Intimate Care</w:t>
      </w:r>
    </w:p>
    <w:p w14:paraId="0474CFD5" w14:textId="77777777" w:rsidR="0025519D" w:rsidRPr="0025519D" w:rsidRDefault="0025519D" w:rsidP="0025519D">
      <w:pPr>
        <w:numPr>
          <w:ilvl w:val="0"/>
          <w:numId w:val="9"/>
        </w:numPr>
      </w:pPr>
      <w:r w:rsidRPr="0025519D">
        <w:t>Prior to undertaking any intimate care, staff must hand over any personal mobile phone or camera-enabled smartwatch to another member of staff not involved in the care task.</w:t>
      </w:r>
    </w:p>
    <w:p w14:paraId="1055D3A8" w14:textId="77777777" w:rsidR="0025519D" w:rsidRPr="0025519D" w:rsidRDefault="0025519D" w:rsidP="0025519D">
      <w:pPr>
        <w:numPr>
          <w:ilvl w:val="0"/>
          <w:numId w:val="9"/>
        </w:numPr>
      </w:pPr>
      <w:r w:rsidRPr="0025519D">
        <w:t>Staff must follow the Intimate Care Policy at all times.</w:t>
      </w:r>
    </w:p>
    <w:p w14:paraId="47A58D20" w14:textId="2942135A" w:rsidR="0025519D" w:rsidRPr="0025519D" w:rsidRDefault="0025519D" w:rsidP="0025519D"/>
    <w:p w14:paraId="3523EE33" w14:textId="2C46ED96" w:rsidR="0025519D" w:rsidRPr="0025519D" w:rsidRDefault="0025519D" w:rsidP="0025519D">
      <w:pPr>
        <w:rPr>
          <w:b/>
          <w:bCs/>
        </w:rPr>
      </w:pPr>
      <w:r w:rsidRPr="0025519D">
        <w:rPr>
          <w:b/>
          <w:bCs/>
        </w:rPr>
        <w:t>Children and Young People’s Use of Mobile Phones and Devices</w:t>
      </w:r>
    </w:p>
    <w:p w14:paraId="3E75F1BF" w14:textId="77777777" w:rsidR="0025519D" w:rsidRPr="0025519D" w:rsidRDefault="0025519D" w:rsidP="0025519D">
      <w:pPr>
        <w:numPr>
          <w:ilvl w:val="0"/>
          <w:numId w:val="10"/>
        </w:numPr>
      </w:pPr>
      <w:r w:rsidRPr="0025519D">
        <w:t>Children and young people are not permitted to use mobile phones within the setting.</w:t>
      </w:r>
    </w:p>
    <w:p w14:paraId="4DC7F059" w14:textId="77777777" w:rsidR="0025519D" w:rsidRPr="0025519D" w:rsidRDefault="0025519D" w:rsidP="0025519D">
      <w:pPr>
        <w:numPr>
          <w:ilvl w:val="0"/>
          <w:numId w:val="10"/>
        </w:numPr>
      </w:pPr>
      <w:r w:rsidRPr="0025519D">
        <w:t>Any mobile phone brought into the setting must be handed to a member of staff and stored securely in a locked drawer or box until the end of the session.</w:t>
      </w:r>
    </w:p>
    <w:p w14:paraId="0A5C5682" w14:textId="77777777" w:rsidR="0025519D" w:rsidRDefault="0025519D" w:rsidP="0025519D">
      <w:r w:rsidRPr="0025519D">
        <w:t>This supports learning, wellbeing, and safeguarding throughout the day.</w:t>
      </w:r>
    </w:p>
    <w:p w14:paraId="4C4A269C" w14:textId="77777777" w:rsidR="00717B1E" w:rsidRPr="0025519D" w:rsidRDefault="00717B1E" w:rsidP="0025519D"/>
    <w:p w14:paraId="136F7A58" w14:textId="484A43DB" w:rsidR="0025519D" w:rsidRPr="0025519D" w:rsidRDefault="0025519D" w:rsidP="0025519D">
      <w:pPr>
        <w:rPr>
          <w:b/>
          <w:bCs/>
        </w:rPr>
      </w:pPr>
      <w:r w:rsidRPr="0025519D">
        <w:rPr>
          <w:b/>
          <w:bCs/>
        </w:rPr>
        <w:t>Smart Devices and Internet-Enabled Technology</w:t>
      </w:r>
    </w:p>
    <w:p w14:paraId="6D70588C" w14:textId="1786DF8B" w:rsidR="00C45564" w:rsidRDefault="00C45564" w:rsidP="0025519D">
      <w:pPr>
        <w:numPr>
          <w:ilvl w:val="0"/>
          <w:numId w:val="11"/>
        </w:numPr>
      </w:pPr>
      <w:r w:rsidRPr="00C45564">
        <w:t>Children and young people’s smartwatches and personal devices capable of internet access are discouraged from being brought into the setting. Where such devices are required to meet individual needs, approval will be considered by leadership on a case-by-case basis.</w:t>
      </w:r>
    </w:p>
    <w:p w14:paraId="5C32A5C0" w14:textId="17D40683" w:rsidR="0086739A" w:rsidRPr="005F5A5D" w:rsidRDefault="0025519D" w:rsidP="0086739A">
      <w:pPr>
        <w:numPr>
          <w:ilvl w:val="0"/>
          <w:numId w:val="11"/>
        </w:numPr>
      </w:pPr>
      <w:r w:rsidRPr="0025519D">
        <w:t>Approved devices must never be connected to the internet while in the setting.</w:t>
      </w:r>
    </w:p>
    <w:sectPr w:rsidR="0086739A" w:rsidRPr="005F5A5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2CF8" w14:textId="77777777" w:rsidR="00C81B86" w:rsidRDefault="00C81B86" w:rsidP="0086739A">
      <w:pPr>
        <w:spacing w:after="0" w:line="240" w:lineRule="auto"/>
      </w:pPr>
      <w:r>
        <w:separator/>
      </w:r>
    </w:p>
  </w:endnote>
  <w:endnote w:type="continuationSeparator" w:id="0">
    <w:p w14:paraId="0AEA5A31" w14:textId="77777777" w:rsidR="00C81B86" w:rsidRDefault="00C81B86" w:rsidP="0086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8537" w14:textId="77777777" w:rsidR="0086739A" w:rsidRDefault="0086739A" w:rsidP="0086739A">
    <w:pPr>
      <w:pStyle w:val="Footer"/>
      <w:jc w:val="center"/>
    </w:pPr>
    <w:proofErr w:type="spellStart"/>
    <w:r>
      <w:t>Wickselm</w:t>
    </w:r>
    <w:proofErr w:type="spellEnd"/>
    <w:r>
      <w:t xml:space="preserve"> House</w:t>
    </w:r>
  </w:p>
  <w:p w14:paraId="62F45E1A" w14:textId="77777777" w:rsidR="0086739A" w:rsidRDefault="0086739A" w:rsidP="0086739A">
    <w:pPr>
      <w:pStyle w:val="Footer"/>
      <w:jc w:val="center"/>
    </w:pPr>
    <w:hyperlink r:id="rId1" w:history="1">
      <w:r w:rsidRPr="004036BC">
        <w:rPr>
          <w:rStyle w:val="Hyperlink"/>
        </w:rPr>
        <w:t>www.wickselmhouse.com</w:t>
      </w:r>
    </w:hyperlink>
    <w:r>
      <w:t xml:space="preserve"> </w:t>
    </w:r>
  </w:p>
  <w:p w14:paraId="47B26BE0" w14:textId="3F721261" w:rsidR="0086739A" w:rsidRDefault="0086739A" w:rsidP="0086739A">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7C36" w14:textId="77777777" w:rsidR="00C81B86" w:rsidRDefault="00C81B86" w:rsidP="0086739A">
      <w:pPr>
        <w:spacing w:after="0" w:line="240" w:lineRule="auto"/>
      </w:pPr>
      <w:r>
        <w:separator/>
      </w:r>
    </w:p>
  </w:footnote>
  <w:footnote w:type="continuationSeparator" w:id="0">
    <w:p w14:paraId="0DDD0809" w14:textId="77777777" w:rsidR="00C81B86" w:rsidRDefault="00C81B86" w:rsidP="0086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2F33" w14:textId="4B3EB90D" w:rsidR="0086739A" w:rsidRDefault="0086739A" w:rsidP="0086739A">
    <w:pPr>
      <w:pStyle w:val="Header"/>
      <w:jc w:val="center"/>
    </w:pPr>
    <w:r>
      <w:rPr>
        <w:noProof/>
      </w:rPr>
      <w:drawing>
        <wp:inline distT="0" distB="0" distL="0" distR="0" wp14:anchorId="7CD40A65" wp14:editId="0AB7E0FB">
          <wp:extent cx="1335405" cy="1146175"/>
          <wp:effectExtent l="0" t="0" r="0" b="0"/>
          <wp:docPr id="107634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4118CD9C" w14:textId="77777777" w:rsidR="0086739A" w:rsidRDefault="00867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BC2"/>
    <w:multiLevelType w:val="multilevel"/>
    <w:tmpl w:val="BB3E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D14F5"/>
    <w:multiLevelType w:val="multilevel"/>
    <w:tmpl w:val="788E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843DD"/>
    <w:multiLevelType w:val="multilevel"/>
    <w:tmpl w:val="79D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1994"/>
    <w:multiLevelType w:val="multilevel"/>
    <w:tmpl w:val="E6A4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56FEF"/>
    <w:multiLevelType w:val="multilevel"/>
    <w:tmpl w:val="E60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E7539"/>
    <w:multiLevelType w:val="hybridMultilevel"/>
    <w:tmpl w:val="A9EE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C4172"/>
    <w:multiLevelType w:val="multilevel"/>
    <w:tmpl w:val="E85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61C88"/>
    <w:multiLevelType w:val="multilevel"/>
    <w:tmpl w:val="62E6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56B66"/>
    <w:multiLevelType w:val="hybridMultilevel"/>
    <w:tmpl w:val="D1BC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956D1"/>
    <w:multiLevelType w:val="multilevel"/>
    <w:tmpl w:val="B59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0167F"/>
    <w:multiLevelType w:val="hybridMultilevel"/>
    <w:tmpl w:val="7C16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073849">
    <w:abstractNumId w:val="5"/>
  </w:num>
  <w:num w:numId="2" w16cid:durableId="482964647">
    <w:abstractNumId w:val="10"/>
  </w:num>
  <w:num w:numId="3" w16cid:durableId="1722746478">
    <w:abstractNumId w:val="8"/>
  </w:num>
  <w:num w:numId="4" w16cid:durableId="1090201382">
    <w:abstractNumId w:val="7"/>
  </w:num>
  <w:num w:numId="5" w16cid:durableId="872840130">
    <w:abstractNumId w:val="0"/>
  </w:num>
  <w:num w:numId="6" w16cid:durableId="1074083120">
    <w:abstractNumId w:val="3"/>
  </w:num>
  <w:num w:numId="7" w16cid:durableId="1150561626">
    <w:abstractNumId w:val="4"/>
  </w:num>
  <w:num w:numId="8" w16cid:durableId="1539126342">
    <w:abstractNumId w:val="2"/>
  </w:num>
  <w:num w:numId="9" w16cid:durableId="1746487022">
    <w:abstractNumId w:val="1"/>
  </w:num>
  <w:num w:numId="10" w16cid:durableId="2067794473">
    <w:abstractNumId w:val="6"/>
  </w:num>
  <w:num w:numId="11" w16cid:durableId="861282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9A"/>
    <w:rsid w:val="000726A6"/>
    <w:rsid w:val="000A6233"/>
    <w:rsid w:val="00103A3D"/>
    <w:rsid w:val="00167EBF"/>
    <w:rsid w:val="001978BA"/>
    <w:rsid w:val="001A4D87"/>
    <w:rsid w:val="001B6FA0"/>
    <w:rsid w:val="001D5C04"/>
    <w:rsid w:val="00215B8B"/>
    <w:rsid w:val="002233F0"/>
    <w:rsid w:val="00245538"/>
    <w:rsid w:val="002500AF"/>
    <w:rsid w:val="0025519D"/>
    <w:rsid w:val="00272AB7"/>
    <w:rsid w:val="002C244E"/>
    <w:rsid w:val="002D4236"/>
    <w:rsid w:val="0034492F"/>
    <w:rsid w:val="003459A6"/>
    <w:rsid w:val="004321F7"/>
    <w:rsid w:val="0050696D"/>
    <w:rsid w:val="005A47F6"/>
    <w:rsid w:val="005F5A5D"/>
    <w:rsid w:val="006E77A5"/>
    <w:rsid w:val="00717B1E"/>
    <w:rsid w:val="00760076"/>
    <w:rsid w:val="0078759C"/>
    <w:rsid w:val="007A1F8C"/>
    <w:rsid w:val="007A4DAD"/>
    <w:rsid w:val="007B27A4"/>
    <w:rsid w:val="008263FF"/>
    <w:rsid w:val="00845A00"/>
    <w:rsid w:val="008539D3"/>
    <w:rsid w:val="008548A9"/>
    <w:rsid w:val="0086739A"/>
    <w:rsid w:val="0088436B"/>
    <w:rsid w:val="009219F5"/>
    <w:rsid w:val="00961436"/>
    <w:rsid w:val="0099317F"/>
    <w:rsid w:val="009A33C5"/>
    <w:rsid w:val="00A74B46"/>
    <w:rsid w:val="00AE1872"/>
    <w:rsid w:val="00B228C7"/>
    <w:rsid w:val="00B270F7"/>
    <w:rsid w:val="00BB7857"/>
    <w:rsid w:val="00BD353C"/>
    <w:rsid w:val="00BD43CE"/>
    <w:rsid w:val="00C45564"/>
    <w:rsid w:val="00C81B86"/>
    <w:rsid w:val="00CA1E7A"/>
    <w:rsid w:val="00CA320B"/>
    <w:rsid w:val="00CB17C6"/>
    <w:rsid w:val="00D076D6"/>
    <w:rsid w:val="00D44381"/>
    <w:rsid w:val="00D664FE"/>
    <w:rsid w:val="00E106A9"/>
    <w:rsid w:val="00E80BC0"/>
    <w:rsid w:val="00E93C0E"/>
    <w:rsid w:val="00EA46BC"/>
    <w:rsid w:val="00EE7714"/>
    <w:rsid w:val="00EF198D"/>
    <w:rsid w:val="00F65359"/>
    <w:rsid w:val="00F71381"/>
    <w:rsid w:val="00FC5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BE97"/>
  <w15:chartTrackingRefBased/>
  <w15:docId w15:val="{FA20A553-3997-44DF-81BF-180D5910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39A"/>
    <w:rPr>
      <w:rFonts w:eastAsiaTheme="majorEastAsia" w:cstheme="majorBidi"/>
      <w:color w:val="272727" w:themeColor="text1" w:themeTint="D8"/>
    </w:rPr>
  </w:style>
  <w:style w:type="paragraph" w:styleId="Title">
    <w:name w:val="Title"/>
    <w:basedOn w:val="Normal"/>
    <w:next w:val="Normal"/>
    <w:link w:val="TitleChar"/>
    <w:uiPriority w:val="10"/>
    <w:qFormat/>
    <w:rsid w:val="00867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39A"/>
    <w:pPr>
      <w:spacing w:before="160"/>
      <w:jc w:val="center"/>
    </w:pPr>
    <w:rPr>
      <w:i/>
      <w:iCs/>
      <w:color w:val="404040" w:themeColor="text1" w:themeTint="BF"/>
    </w:rPr>
  </w:style>
  <w:style w:type="character" w:customStyle="1" w:styleId="QuoteChar">
    <w:name w:val="Quote Char"/>
    <w:basedOn w:val="DefaultParagraphFont"/>
    <w:link w:val="Quote"/>
    <w:uiPriority w:val="29"/>
    <w:rsid w:val="0086739A"/>
    <w:rPr>
      <w:i/>
      <w:iCs/>
      <w:color w:val="404040" w:themeColor="text1" w:themeTint="BF"/>
    </w:rPr>
  </w:style>
  <w:style w:type="paragraph" w:styleId="ListParagraph">
    <w:name w:val="List Paragraph"/>
    <w:basedOn w:val="Normal"/>
    <w:uiPriority w:val="34"/>
    <w:qFormat/>
    <w:rsid w:val="0086739A"/>
    <w:pPr>
      <w:ind w:left="720"/>
      <w:contextualSpacing/>
    </w:pPr>
  </w:style>
  <w:style w:type="character" w:styleId="IntenseEmphasis">
    <w:name w:val="Intense Emphasis"/>
    <w:basedOn w:val="DefaultParagraphFont"/>
    <w:uiPriority w:val="21"/>
    <w:qFormat/>
    <w:rsid w:val="0086739A"/>
    <w:rPr>
      <w:i/>
      <w:iCs/>
      <w:color w:val="0F4761" w:themeColor="accent1" w:themeShade="BF"/>
    </w:rPr>
  </w:style>
  <w:style w:type="paragraph" w:styleId="IntenseQuote">
    <w:name w:val="Intense Quote"/>
    <w:basedOn w:val="Normal"/>
    <w:next w:val="Normal"/>
    <w:link w:val="IntenseQuoteChar"/>
    <w:uiPriority w:val="30"/>
    <w:qFormat/>
    <w:rsid w:val="00867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39A"/>
    <w:rPr>
      <w:i/>
      <w:iCs/>
      <w:color w:val="0F4761" w:themeColor="accent1" w:themeShade="BF"/>
    </w:rPr>
  </w:style>
  <w:style w:type="character" w:styleId="IntenseReference">
    <w:name w:val="Intense Reference"/>
    <w:basedOn w:val="DefaultParagraphFont"/>
    <w:uiPriority w:val="32"/>
    <w:qFormat/>
    <w:rsid w:val="0086739A"/>
    <w:rPr>
      <w:b/>
      <w:bCs/>
      <w:smallCaps/>
      <w:color w:val="0F4761" w:themeColor="accent1" w:themeShade="BF"/>
      <w:spacing w:val="5"/>
    </w:rPr>
  </w:style>
  <w:style w:type="paragraph" w:styleId="Header">
    <w:name w:val="header"/>
    <w:basedOn w:val="Normal"/>
    <w:link w:val="HeaderChar"/>
    <w:uiPriority w:val="99"/>
    <w:unhideWhenUsed/>
    <w:rsid w:val="00867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39A"/>
  </w:style>
  <w:style w:type="paragraph" w:styleId="Footer">
    <w:name w:val="footer"/>
    <w:basedOn w:val="Normal"/>
    <w:link w:val="FooterChar"/>
    <w:uiPriority w:val="99"/>
    <w:unhideWhenUsed/>
    <w:rsid w:val="00867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39A"/>
  </w:style>
  <w:style w:type="character" w:styleId="Hyperlink">
    <w:name w:val="Hyperlink"/>
    <w:basedOn w:val="DefaultParagraphFont"/>
    <w:uiPriority w:val="99"/>
    <w:unhideWhenUsed/>
    <w:rsid w:val="008673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2472</Characters>
  <Application>Microsoft Office Word</Application>
  <DocSecurity>0</DocSecurity>
  <Lines>107</Lines>
  <Paragraphs>64</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2</cp:revision>
  <dcterms:created xsi:type="dcterms:W3CDTF">2026-01-27T10:20:00Z</dcterms:created>
  <dcterms:modified xsi:type="dcterms:W3CDTF">2026-01-27T10:20:00Z</dcterms:modified>
</cp:coreProperties>
</file>